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Default="00AA3215" w:rsidP="00C07E7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ий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 решение Совета депутатов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 Выкатной от 30.05.2018 №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135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«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Правил содержания, благоустройства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 озеленения территории сельского поселения Выкатной»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нормативного правового акта в соответствие с действующим законодательством,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AA3215" w:rsidRDefault="00C07E76" w:rsidP="00C0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приложение к решению Совета депутатов сельского поселения Выкатной от 30.05.2018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 «Об утверждении Правил содержания, благоустройства и озеленения территории сельского поселения Выкатной» следующие изменения:</w:t>
      </w:r>
    </w:p>
    <w:p w:rsidR="00C07E76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215" w:rsidRDefault="00AA3215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7E76">
        <w:rPr>
          <w:rFonts w:ascii="Times New Roman" w:hAnsi="Times New Roman" w:cs="Times New Roman"/>
          <w:sz w:val="28"/>
          <w:szCs w:val="28"/>
        </w:rPr>
        <w:t xml:space="preserve">1. В пункте 1.1. статьи 1 </w:t>
      </w:r>
      <w:r w:rsidR="007C412B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AB222A">
        <w:rPr>
          <w:rFonts w:ascii="Times New Roman" w:hAnsi="Times New Roman" w:cs="Times New Roman"/>
          <w:sz w:val="28"/>
          <w:szCs w:val="28"/>
        </w:rPr>
        <w:t>слова «</w:t>
      </w:r>
      <w:r w:rsidR="00AB222A" w:rsidRPr="00AB222A">
        <w:rPr>
          <w:rFonts w:ascii="Times New Roman" w:hAnsi="Times New Roman" w:cs="Times New Roman"/>
          <w:sz w:val="28"/>
          <w:szCs w:val="28"/>
        </w:rPr>
        <w:t>Методическими рекомендациями для подготовки правил благоустройства территорий поселений, городских округов, внутригородских районов от 13.</w:t>
      </w:r>
      <w:r w:rsidR="00AB222A">
        <w:rPr>
          <w:rFonts w:ascii="Times New Roman" w:hAnsi="Times New Roman" w:cs="Times New Roman"/>
          <w:sz w:val="28"/>
          <w:szCs w:val="28"/>
        </w:rPr>
        <w:t>04.2017 N</w:t>
      </w:r>
      <w:r w:rsidR="00AB222A" w:rsidRPr="00AB222A">
        <w:rPr>
          <w:rFonts w:ascii="Times New Roman" w:hAnsi="Times New Roman" w:cs="Times New Roman"/>
          <w:sz w:val="28"/>
          <w:szCs w:val="28"/>
        </w:rPr>
        <w:t>711/</w:t>
      </w:r>
      <w:proofErr w:type="spellStart"/>
      <w:r w:rsidR="00AB222A" w:rsidRPr="00AB222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B222A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E20A9" w:rsidRDefault="002E20A9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22A" w:rsidRDefault="00AB222A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14.1. статьи 14</w:t>
      </w:r>
      <w:r w:rsidR="007C412B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 xml:space="preserve"> исключить абзацы следующего содержания:</w:t>
      </w:r>
    </w:p>
    <w:p w:rsidR="00AB222A" w:rsidRDefault="00E12E5F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22A" w:rsidRPr="00AB222A">
        <w:rPr>
          <w:rFonts w:ascii="Times New Roman" w:hAnsi="Times New Roman" w:cs="Times New Roman"/>
          <w:sz w:val="28"/>
          <w:szCs w:val="28"/>
        </w:rPr>
        <w:t>- обеспечить содержание домашних животных в соответствии с требованиями Закона N 134-оз "О содержании и защите домашних животных на территории Ханты-Мансийского автономного округа" и иных нормативных правовых актов;</w:t>
      </w:r>
    </w:p>
    <w:p w:rsidR="00AB222A" w:rsidRDefault="00AB222A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22A">
        <w:rPr>
          <w:rFonts w:ascii="Times New Roman" w:hAnsi="Times New Roman" w:cs="Times New Roman"/>
          <w:sz w:val="28"/>
          <w:szCs w:val="28"/>
        </w:rPr>
        <w:t xml:space="preserve">- не допускать домашних животных в места, запрещенные для их нахождения Законом N 134-оз "О содержании и защите домашних животных </w:t>
      </w:r>
      <w:r w:rsidRPr="00AB222A">
        <w:rPr>
          <w:rFonts w:ascii="Times New Roman" w:hAnsi="Times New Roman" w:cs="Times New Roman"/>
          <w:sz w:val="28"/>
          <w:szCs w:val="28"/>
        </w:rPr>
        <w:lastRenderedPageBreak/>
        <w:t>на территории Ханты-Мансийского автономного округа" и принятыми в соответствии с ним иными нормативными правовыми актами автономного округа (спортивные, детские игровые площадки, магазины, столовые и др.);</w:t>
      </w:r>
      <w:r w:rsidR="00E12E5F">
        <w:rPr>
          <w:rFonts w:ascii="Times New Roman" w:hAnsi="Times New Roman" w:cs="Times New Roman"/>
          <w:sz w:val="28"/>
          <w:szCs w:val="28"/>
        </w:rPr>
        <w:t>»;</w:t>
      </w:r>
    </w:p>
    <w:p w:rsidR="002E20A9" w:rsidRDefault="002E20A9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F25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3C51">
        <w:rPr>
          <w:rFonts w:ascii="Times New Roman" w:hAnsi="Times New Roman" w:cs="Times New Roman"/>
          <w:sz w:val="28"/>
          <w:szCs w:val="28"/>
        </w:rPr>
        <w:t>Пункт 1.2.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2E37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7C412B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0A9">
        <w:rPr>
          <w:rFonts w:ascii="Times New Roman" w:hAnsi="Times New Roman" w:cs="Times New Roman"/>
          <w:sz w:val="28"/>
          <w:szCs w:val="28"/>
        </w:rPr>
        <w:t>организации озеленения территории, включая порядок создания, содержания, восстановления и охраны, расположенных в границах сельского поселения газонов, цветников и иных территорий, занятых травянистыми растениями;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к внешнему виду фасадов и ограждающих конструкций соответствующих зданий, строений и сооружений;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содержанию территорий общего пользования и порядка пользования такими территориями;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по проектированию, размещению, содержанию и восстановлению элементов благоустройства, в том числе после проведения земляных работ;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по организации освещения территории сельского поселения, включая архитектурную подсветку зданий, строений, сооружений;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размещения информации, в том числе установки указателей с наименованиями улиц и номерами домов, вывесок;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размещения и содержания детских и спортивных площадок, малых архитектурных форм;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организации пешеходных коммуникаций, в том числе тротуаров, аллей, дорожек, тропинок;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обустройства территории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организация стоков ливневых вод;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порядок проведения земляных работ;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праздничное оформление территории;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порядок участие граждан и организаций в реализации мероприятий по благоустройству территории;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определения границ прилегающих территорий в соответствии с порядком, установленным законом Ханты-Мансийского автономного округа - Югры;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осуществления контроля за соблюдением настоящих Правил.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ремонт, ремонт и эксплуатация элементов благоустройства различного функционального назначения обеспечивают требования нормативных документов по охране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населенного пункта.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Рекомендовать при обустройстве тротуаров соблюдать требования "СП 59.13330.2012. Свод правил. Доступность зданий и сооружения для </w:t>
      </w:r>
      <w:r w:rsidRPr="002E20A9">
        <w:rPr>
          <w:rFonts w:ascii="Times New Roman" w:hAnsi="Times New Roman" w:cs="Times New Roman"/>
          <w:sz w:val="28"/>
          <w:szCs w:val="28"/>
        </w:rPr>
        <w:lastRenderedPageBreak/>
        <w:t>маломобильных групп населения. Актуальная редакция СНиП 35-01-2001", с учетом исторически сложившейся застройки населенного пункта.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766">
        <w:rPr>
          <w:rFonts w:ascii="Times New Roman" w:hAnsi="Times New Roman" w:cs="Times New Roman"/>
          <w:sz w:val="28"/>
          <w:szCs w:val="28"/>
        </w:rPr>
        <w:t>;</w:t>
      </w:r>
    </w:p>
    <w:p w:rsid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66" w:rsidRDefault="002E3766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Абзац 2 пункта 1.6. статьи 1 </w:t>
      </w:r>
      <w:r w:rsidR="007C412B">
        <w:rPr>
          <w:rFonts w:ascii="Times New Roman" w:hAnsi="Times New Roman" w:cs="Times New Roman"/>
          <w:sz w:val="28"/>
          <w:szCs w:val="28"/>
        </w:rPr>
        <w:t>раздела 1 изложить в новой редакции:</w:t>
      </w:r>
    </w:p>
    <w:p w:rsidR="002E20A9" w:rsidRDefault="002E3766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3766">
        <w:rPr>
          <w:rFonts w:ascii="Times New Roman" w:hAnsi="Times New Roman" w:cs="Times New Roman"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E1B6E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1B6E">
        <w:rPr>
          <w:rFonts w:ascii="Times New Roman" w:hAnsi="Times New Roman" w:cs="Times New Roman"/>
          <w:sz w:val="28"/>
          <w:szCs w:val="28"/>
        </w:rPr>
        <w:t xml:space="preserve"> пункта 1.6. статьи 1 </w:t>
      </w:r>
      <w:r w:rsidR="007C412B">
        <w:rPr>
          <w:rFonts w:ascii="Times New Roman" w:hAnsi="Times New Roman" w:cs="Times New Roman"/>
          <w:sz w:val="28"/>
          <w:szCs w:val="28"/>
        </w:rPr>
        <w:t>раздела 1 изложить в новой редакции:</w:t>
      </w: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1B6E">
        <w:rPr>
          <w:rFonts w:ascii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21471" w:rsidRPr="00FE1B6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21471">
        <w:rPr>
          <w:rFonts w:ascii="Times New Roman" w:hAnsi="Times New Roman" w:cs="Times New Roman"/>
          <w:sz w:val="28"/>
          <w:szCs w:val="28"/>
        </w:rPr>
        <w:t>35</w:t>
      </w:r>
      <w:r w:rsidR="00221471" w:rsidRPr="00FE1B6E">
        <w:rPr>
          <w:rFonts w:ascii="Times New Roman" w:hAnsi="Times New Roman" w:cs="Times New Roman"/>
          <w:sz w:val="28"/>
          <w:szCs w:val="28"/>
        </w:rPr>
        <w:t xml:space="preserve"> пункта 1.6. статьи 1 </w:t>
      </w:r>
      <w:r w:rsidR="007C412B">
        <w:rPr>
          <w:rFonts w:ascii="Times New Roman" w:hAnsi="Times New Roman" w:cs="Times New Roman"/>
          <w:sz w:val="28"/>
          <w:szCs w:val="28"/>
        </w:rPr>
        <w:t>раздела 1 изложить в новой редакции:</w:t>
      </w:r>
    </w:p>
    <w:p w:rsidR="00FE1B6E" w:rsidRDefault="007C412B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412B">
        <w:rPr>
          <w:rFonts w:ascii="Times New Roman" w:hAnsi="Times New Roman" w:cs="Times New Roman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412B" w:rsidRDefault="007C412B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12B" w:rsidRDefault="007C412B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0A6A8A">
        <w:rPr>
          <w:rFonts w:ascii="Times New Roman" w:hAnsi="Times New Roman" w:cs="Times New Roman"/>
          <w:sz w:val="28"/>
          <w:szCs w:val="28"/>
        </w:rPr>
        <w:t>Пункт 1.6. статьи 1 раздела 1 дополнить абзацами следующего содержания: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A8A">
        <w:rPr>
          <w:rFonts w:ascii="Times New Roman" w:hAnsi="Times New Roman" w:cs="Times New Roman"/>
          <w:sz w:val="28"/>
          <w:szCs w:val="28"/>
        </w:rPr>
        <w:t>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Внутренняя часть границ прилегающей территории - часть границ прилегающей территории, непосредственно примыкающих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lastRenderedPageBreak/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Разрешение (ордер) на производство земляных работ - документ, выдаваемый администрацией сельского поселения Выкатной на право производства земляных, буровых и других работ при строительстве, ремонте объектов недвижимости, подземных инженерных сооружений и коммуникаций.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Производитель работ - физическое или юридическое лицо, запрашивающее право на производство земляных работ.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 xml:space="preserve">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0A6A8A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0A6A8A">
        <w:rPr>
          <w:rFonts w:ascii="Times New Roman" w:hAnsi="Times New Roman" w:cs="Times New Roman"/>
          <w:sz w:val="28"/>
          <w:szCs w:val="28"/>
        </w:rPr>
        <w:t xml:space="preserve"> (водоснабжения, водоотведения, теплоснабжения, газоснабжения, электроснабжения) муниципального образования, улицы, жилого дома, другого жизненно важного объекта в результате непредвиденных, неожиданных нарушений в работе инженерных коммуникаций и сооружений.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Статью 1 раздела 1 дополнить пунктом 1.7. следующего содержания: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A8A">
        <w:rPr>
          <w:rFonts w:ascii="Times New Roman" w:hAnsi="Times New Roman" w:cs="Times New Roman"/>
          <w:sz w:val="28"/>
          <w:szCs w:val="28"/>
        </w:rPr>
        <w:t>1.7. Настоящие Правила утверждаются решением Совета депутатов сельского поселения Выкатной Ханты-Мансийского района Ханты-Мансийского автономного округа-Югры.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Статью 4 раздела 2 изложить в новой редакции: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A8A">
        <w:rPr>
          <w:rFonts w:ascii="Times New Roman" w:hAnsi="Times New Roman" w:cs="Times New Roman"/>
          <w:sz w:val="28"/>
          <w:szCs w:val="28"/>
        </w:rPr>
        <w:t>Статья 4. Порядок определения границ прилегающей территории. Порядок подготовки и утверждения схемы границ прилегающей территории, внесения в нее изменений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4.1. Границы прилегающих территорий, подлежащих благоустройству, содержанию и уборке,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территории, установленной в соответствии с пунктом 4.2. настоящей статьи, а также иных требований действующего законодательства. 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4.2. Настоящими правилами устанавливается минимальная и максимальная площадь прилегающей территории в сельском поселении.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 xml:space="preserve">Минимальная и максимальная площадь прилегающей территории устанавливается дифференцированно для различных видов объектов </w:t>
      </w:r>
      <w:r w:rsidRPr="000A6A8A">
        <w:rPr>
          <w:rFonts w:ascii="Times New Roman" w:hAnsi="Times New Roman" w:cs="Times New Roman"/>
          <w:sz w:val="28"/>
          <w:szCs w:val="28"/>
        </w:rPr>
        <w:lastRenderedPageBreak/>
        <w:t>благоустройства прилегающих территорий, в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а) 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б) 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4.5. В границах прилегающих территорий могут располагаться следующие территории общего пользования или их части: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а) пешеходные коммуникации, в том числе тротуары, аллеи, дорожки, тропинки;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б) палисадники, клумбы, газоны, цветники, иные территории, занятые зелеными насаждениями, травянистыми растениями;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в) детские, спортивные площадки, иные площадки для отдыха и досуга, выгула собак;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г) контейнерные площадки для складирования твердых коммунальных отходов, хозяйственные площадки;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д) иные территории общего пользования, установленные настоящими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4.6. Границы прилегающей территории определяются с учетом следующих ограничений: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а)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круг или два непересекающихся замкнутых контура;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б)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lastRenderedPageBreak/>
        <w:t>в)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г)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д)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е) для зданий, строений, домовладений и сооружений, в том числе нестационарных объектов, за исключением рекламных конструкций, - 10 метров по периметру от границ этих зданий, строений, домовладений и сооружений, земельных участков;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ж) для отдельно стоящих рекламных конструкций - 2 метра по периметру от границ основания рекламной конструкции;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з) для строительных площадок - 15 метров по периметру от границ площадок;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и) для земельных участков, предназначенных для индивидуального жилищного строительства - 5 метров от границы земельного участка;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к) в случае пересечения прилегающих территорий с земельными участками, занятыми автомобильными дорогами, границы прилегающих территорий определяются до автомобильных дорог.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4.7. Границы прилегающей территории отображаются на схеме границ прилегающей территории (далее - схеме границ прилегающей территории):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1)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территории и ее условный номер;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2) 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3) подготовка проекта схемы границ прилегающей территории осуществляется в соответствии с действующим законодательством органом местного самоуправления или по его заказу кадастровым инженером.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lastRenderedPageBreak/>
        <w:t>4) подготовка проекта схемы границ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 Схемы границ прилегающих территорий утверждаются муниципальным нормативным правовым актом.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5)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органа местного самоуправления в информационно-телекоммуникационной сети "Интернет".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8.5 статьи 8 раздела 3 изложить в новой редакции:</w:t>
      </w: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6ED9">
        <w:rPr>
          <w:rFonts w:ascii="Times New Roman" w:hAnsi="Times New Roman" w:cs="Times New Roman"/>
          <w:sz w:val="28"/>
          <w:szCs w:val="28"/>
        </w:rPr>
        <w:t>8.5.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 лесу (покрытые лесной 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Статью 25 дополнить пунктом 25.6</w:t>
      </w:r>
      <w:r w:rsidR="007D28D4">
        <w:rPr>
          <w:rFonts w:ascii="Times New Roman" w:hAnsi="Times New Roman" w:cs="Times New Roman"/>
          <w:sz w:val="28"/>
          <w:szCs w:val="28"/>
        </w:rPr>
        <w:t>.</w:t>
      </w:r>
      <w:r w:rsidR="007D28D4" w:rsidRPr="007D28D4">
        <w:rPr>
          <w:rFonts w:ascii="Times New Roman" w:hAnsi="Times New Roman" w:cs="Times New Roman"/>
          <w:sz w:val="28"/>
          <w:szCs w:val="28"/>
        </w:rPr>
        <w:t xml:space="preserve"> </w:t>
      </w:r>
      <w:r w:rsidR="007D28D4">
        <w:rPr>
          <w:rFonts w:ascii="Times New Roman" w:hAnsi="Times New Roman" w:cs="Times New Roman"/>
          <w:sz w:val="28"/>
          <w:szCs w:val="28"/>
        </w:rPr>
        <w:t>раздела 5</w:t>
      </w:r>
      <w:r w:rsidR="007D28D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28D4">
        <w:rPr>
          <w:rFonts w:ascii="Times New Roman" w:hAnsi="Times New Roman" w:cs="Times New Roman"/>
          <w:sz w:val="28"/>
          <w:szCs w:val="28"/>
        </w:rPr>
        <w:t>25.6. При создании и благоустройстве пешеходных коммуникаций на территории населенного пункта необходимо обеспечивать: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минимальное количество пересечений с транспортными коммуникациями;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непрерывность системы пешеходных коммуникаций;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возможность безопасного, беспрепятственного передвижения людей, включая инвалидов и маломобильные группы населения.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Покрытие пешеходных дорожек должно быть удобным при ходьбе и устойчивым к износу.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lastRenderedPageBreak/>
        <w:t>Благоустройство пешеходной зоны осуществляется с учетом комфортности пребывания в ней и доступности для маломобильных групп населения.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25.6.1.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25.6.2.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25.6.3. Интенсивность пешеходных потоков в различное время суток, особенно в зонах, прилегающих к объектам транспортной инфраструктуры, следует учитывать при организации разделения пешеходных потоков.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25.6.4.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25.6.5. Покрытие пешеходных дорожек должно быть удобным при ходьбе и устойчивым к износу.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Благоустройство пешеходной зоны осуществляется с учетом комфортности пребывания в ней и доступности для маломобильных групп населения.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25.6.6. Количество элементов благоустройства пешеходных маршрутов (скамейки, урны, малые архитектурные формы) необходимо определять с учётом интенсивности пешеходного движения.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25.6.7. Основными элементами благоустройства на территории основных пешеходных коммуникаций являются: твёрдые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25.7. В целях сохранности коллекторов ливневой канализации устанавливается охранная зона 3 метра в каждую сторону от оси коллектора.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25.7.1.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запрещается: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производить земляные работы;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осуществлять строительство, устанавливать торговые, хозяйственные и бытовые сооружения;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повреждать сети ливневой канализации, взламывать или разрушать водоприемные люки;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сбрасывать промышленные, бытовые отходы, мусор и иные материалы.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lastRenderedPageBreak/>
        <w:t>2.7.2. Эксплуатация сетей ливневой канализации в сельском поселении осуществляется собственниками сетей или указанной собственником организацией.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2.7.3. Сбросы стоков в сети ливневой канализации осуществляются только по согласованию с организацией, эксплуатирующей эти сети.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2.7.4. Организации, эксплуатирующие сети ливневой канализации, обязаны содержать их в соответствии с техническими правилами.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2.7.5. Не допускается подтопление улиц, зданий, сооружений, образование наледей от утечки воды из-за неисправности, а также сброс, откачка или слив воды на газоны, тротуары, улицы и дворовые территории.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 xml:space="preserve">2.7.6. Решетки </w:t>
      </w:r>
      <w:proofErr w:type="spellStart"/>
      <w:r w:rsidRPr="007D28D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7D28D4">
        <w:rPr>
          <w:rFonts w:ascii="Times New Roman" w:hAnsi="Times New Roman" w:cs="Times New Roman"/>
          <w:sz w:val="28"/>
          <w:szCs w:val="28"/>
        </w:rPr>
        <w:t xml:space="preserve"> колодцев должны постоянно находиться в очищенном состоянии. Не допускается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7D28D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7D28D4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 и их очистка производятся не реже одного раза в год.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 xml:space="preserve">2.7.7. Смотровые и </w:t>
      </w:r>
      <w:proofErr w:type="spellStart"/>
      <w:r w:rsidRPr="007D28D4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7D28D4">
        <w:rPr>
          <w:rFonts w:ascii="Times New Roman" w:hAnsi="Times New Roman" w:cs="Times New Roman"/>
          <w:sz w:val="28"/>
          <w:szCs w:val="28"/>
        </w:rPr>
        <w:t xml:space="preserve"> колодцы, на которых разрушены крышки или решетки, должны быть в течение трех часов с момента обнаружения или поступления соответствующего сообщения в эксплуатирующую организацию ограждены соответствующими предупреждающими знаками и заменены собственниками сетей или организацией, эксплуатирующей эти сети.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2.7.8. При плановых работах на инженерных сетях сброс водопроводной воды производится в ливневую канализацию (при ее наличии). Сброс воды на дорогу запрещается.</w:t>
      </w:r>
    </w:p>
    <w:p w:rsid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2.7.9. Эксплуатирующие организации ответственны за техническое состояние сетей ливневой канализации (в том числе своевременное закрытие люков, решеток).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20A9" w:rsidRDefault="002E20A9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2E20A9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7D28D4" w:rsidRDefault="007D28D4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7" w:rsidRPr="00523187" w:rsidRDefault="002E20A9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7D28D4" w:rsidRDefault="007D28D4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187" w:rsidRPr="00523187" w:rsidRDefault="002E20A9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D28D4" w:rsidRPr="00523187" w:rsidRDefault="007D28D4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2E20A9" w:rsidRDefault="002E20A9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E20A9" w:rsidRDefault="002E20A9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0A9" w:rsidRPr="002E20A9" w:rsidRDefault="002E20A9" w:rsidP="002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2E20A9" w:rsidRPr="002E20A9" w:rsidRDefault="002E20A9" w:rsidP="002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p w:rsidR="002E20A9" w:rsidRPr="00AA3215" w:rsidRDefault="002E20A9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0A9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A6A8A"/>
    <w:rsid w:val="001235D1"/>
    <w:rsid w:val="001F2CD7"/>
    <w:rsid w:val="00221471"/>
    <w:rsid w:val="002E20A9"/>
    <w:rsid w:val="002E3766"/>
    <w:rsid w:val="00404E51"/>
    <w:rsid w:val="00523187"/>
    <w:rsid w:val="00595F25"/>
    <w:rsid w:val="007C412B"/>
    <w:rsid w:val="007D28D4"/>
    <w:rsid w:val="00A61365"/>
    <w:rsid w:val="00AA3215"/>
    <w:rsid w:val="00AB222A"/>
    <w:rsid w:val="00B23C51"/>
    <w:rsid w:val="00C07E76"/>
    <w:rsid w:val="00E12E5F"/>
    <w:rsid w:val="00EF6ED9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45AC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2020-12-23T06:05:00Z</dcterms:created>
  <dcterms:modified xsi:type="dcterms:W3CDTF">2021-07-22T09:39:00Z</dcterms:modified>
</cp:coreProperties>
</file>